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23B5" w:rsidRDefault="000A23B5" w:rsidP="000A2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Mach mit! </w:t>
      </w:r>
      <w:r w:rsidR="006F443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Zeig Flagge!</w:t>
      </w:r>
      <w:r w:rsidR="006F443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Für Frieden und Abrüstung!</w:t>
      </w:r>
      <w:r w:rsidR="006F443C">
        <w:rPr>
          <w:b/>
          <w:sz w:val="28"/>
          <w:szCs w:val="28"/>
        </w:rPr>
        <w:t xml:space="preserve"> </w:t>
      </w:r>
    </w:p>
    <w:p w:rsidR="006F443C" w:rsidRPr="006F443C" w:rsidRDefault="006F443C" w:rsidP="000A23B5">
      <w:pPr>
        <w:jc w:val="center"/>
        <w:rPr>
          <w:b/>
          <w:sz w:val="16"/>
          <w:szCs w:val="16"/>
        </w:rPr>
      </w:pPr>
    </w:p>
    <w:p w:rsidR="006F443C" w:rsidRPr="006F443C" w:rsidRDefault="006F443C" w:rsidP="006F443C">
      <w:pPr>
        <w:jc w:val="center"/>
        <w:rPr>
          <w:b/>
          <w:sz w:val="40"/>
          <w:szCs w:val="40"/>
        </w:rPr>
      </w:pPr>
      <w:r w:rsidRPr="006F443C">
        <w:rPr>
          <w:rFonts w:ascii="Arial" w:hAnsi="Arial"/>
          <w:b/>
          <w:sz w:val="40"/>
          <w:szCs w:val="40"/>
        </w:rPr>
        <w:t>Aufruf zum Ostermarsch 2022</w:t>
      </w:r>
    </w:p>
    <w:p w:rsidR="000A23B5" w:rsidRDefault="000A23B5" w:rsidP="006F443C">
      <w:pPr>
        <w:jc w:val="center"/>
      </w:pPr>
      <w:r w:rsidRPr="00502EB6">
        <w:rPr>
          <w:noProof/>
          <w:sz w:val="16"/>
          <w:szCs w:val="16"/>
        </w:rPr>
        <w:drawing>
          <wp:inline distT="0" distB="0" distL="0" distR="0">
            <wp:extent cx="754380" cy="679934"/>
            <wp:effectExtent l="0" t="0" r="762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0158" cy="70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EB6">
        <w:rPr>
          <w:noProof/>
          <w:sz w:val="16"/>
          <w:szCs w:val="16"/>
        </w:rPr>
        <w:t xml:space="preserve"> </w:t>
      </w:r>
      <w:r w:rsidR="00502EB6"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54380" cy="754380"/>
            <wp:effectExtent l="0" t="0" r="7620" b="7620"/>
            <wp:docPr id="1" name="Grafik 1" descr="Friedenstaube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Friedenstaube –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FD8" w:rsidRPr="000A23B5" w:rsidRDefault="006F443C" w:rsidP="009D4FD8">
      <w:pPr>
        <w:jc w:val="center"/>
        <w:rPr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Das</w:t>
      </w:r>
      <w:r w:rsidR="009D4FD8" w:rsidRPr="000A23B5">
        <w:rPr>
          <w:rFonts w:ascii="Arial" w:hAnsi="Arial"/>
          <w:b/>
          <w:sz w:val="22"/>
          <w:szCs w:val="22"/>
        </w:rPr>
        <w:t xml:space="preserve"> „Netzwerk Friedenskreis Hochtaunus“ ruf</w:t>
      </w:r>
      <w:r>
        <w:rPr>
          <w:rFonts w:ascii="Arial" w:hAnsi="Arial"/>
          <w:b/>
          <w:sz w:val="22"/>
          <w:szCs w:val="22"/>
        </w:rPr>
        <w:t>t</w:t>
      </w:r>
      <w:r w:rsidR="009D4FD8" w:rsidRPr="000A23B5">
        <w:rPr>
          <w:rFonts w:ascii="Arial" w:hAnsi="Arial"/>
          <w:b/>
          <w:sz w:val="22"/>
          <w:szCs w:val="22"/>
        </w:rPr>
        <w:t xml:space="preserve"> für Ostermontag </w:t>
      </w:r>
      <w:r w:rsidR="000A23B5" w:rsidRPr="000A23B5">
        <w:rPr>
          <w:rFonts w:ascii="Arial" w:hAnsi="Arial"/>
          <w:b/>
          <w:sz w:val="22"/>
          <w:szCs w:val="22"/>
        </w:rPr>
        <w:t>(</w:t>
      </w:r>
      <w:r w:rsidR="009D4FD8" w:rsidRPr="000A23B5">
        <w:rPr>
          <w:rFonts w:ascii="Arial" w:hAnsi="Arial"/>
          <w:b/>
          <w:sz w:val="22"/>
          <w:szCs w:val="22"/>
        </w:rPr>
        <w:t>18.04.22</w:t>
      </w:r>
      <w:r w:rsidR="000A23B5" w:rsidRPr="000A23B5">
        <w:rPr>
          <w:rFonts w:ascii="Arial" w:hAnsi="Arial"/>
          <w:b/>
          <w:sz w:val="22"/>
          <w:szCs w:val="22"/>
        </w:rPr>
        <w:t>)</w:t>
      </w:r>
      <w:r w:rsidR="009D4FD8" w:rsidRPr="000A23B5">
        <w:rPr>
          <w:rFonts w:ascii="Arial" w:hAnsi="Arial"/>
          <w:b/>
          <w:sz w:val="22"/>
          <w:szCs w:val="22"/>
        </w:rPr>
        <w:t xml:space="preserve"> zur Beteiligung am Ostermarsch in Frankfur</w:t>
      </w:r>
      <w:r>
        <w:rPr>
          <w:rFonts w:ascii="Arial" w:hAnsi="Arial"/>
          <w:b/>
          <w:sz w:val="22"/>
          <w:szCs w:val="22"/>
        </w:rPr>
        <w:t xml:space="preserve">t </w:t>
      </w:r>
      <w:r w:rsidR="009D4FD8" w:rsidRPr="000A23B5">
        <w:rPr>
          <w:rFonts w:ascii="Arial" w:hAnsi="Arial"/>
          <w:b/>
          <w:sz w:val="22"/>
          <w:szCs w:val="22"/>
        </w:rPr>
        <w:t>auf</w:t>
      </w:r>
    </w:p>
    <w:p w:rsidR="009D4FD8" w:rsidRDefault="009D4FD8" w:rsidP="009D4FD8">
      <w:pPr>
        <w:rPr>
          <w:sz w:val="22"/>
          <w:szCs w:val="22"/>
        </w:rPr>
      </w:pPr>
    </w:p>
    <w:p w:rsidR="009D4FD8" w:rsidRDefault="009D4FD8" w:rsidP="009D4FD8">
      <w:pPr>
        <w:rPr>
          <w:sz w:val="22"/>
          <w:szCs w:val="22"/>
        </w:rPr>
      </w:pPr>
      <w:r w:rsidRPr="00292DDB">
        <w:rPr>
          <w:rFonts w:ascii="Arial" w:hAnsi="Arial"/>
          <w:sz w:val="22"/>
          <w:szCs w:val="22"/>
        </w:rPr>
        <w:t>Friedensbewegte Menschen aus dem Hochtaunus</w:t>
      </w:r>
      <w:r w:rsidR="000A23B5" w:rsidRPr="00292DDB">
        <w:rPr>
          <w:rFonts w:ascii="Arial" w:hAnsi="Arial"/>
          <w:sz w:val="22"/>
          <w:szCs w:val="22"/>
        </w:rPr>
        <w:t>kreis</w:t>
      </w:r>
      <w:r w:rsidRPr="00292DDB">
        <w:rPr>
          <w:rFonts w:ascii="Arial" w:hAnsi="Arial"/>
          <w:sz w:val="22"/>
          <w:szCs w:val="22"/>
        </w:rPr>
        <w:t xml:space="preserve"> treffen sich zur gemeinsamen Anreise nach Frankfurt/Rödelheim </w:t>
      </w:r>
      <w:r w:rsidR="000A23B5" w:rsidRPr="00292DDB">
        <w:rPr>
          <w:rFonts w:ascii="Arial" w:hAnsi="Arial"/>
          <w:sz w:val="22"/>
          <w:szCs w:val="22"/>
        </w:rPr>
        <w:t>(Bahnhof)</w:t>
      </w:r>
      <w:r w:rsidR="00B57C16">
        <w:rPr>
          <w:rFonts w:ascii="Arial" w:hAnsi="Arial"/>
          <w:sz w:val="22"/>
          <w:szCs w:val="22"/>
        </w:rPr>
        <w:t>,</w:t>
      </w:r>
      <w:r w:rsidR="000A23B5" w:rsidRPr="00292DDB">
        <w:rPr>
          <w:rFonts w:ascii="Arial" w:hAnsi="Arial"/>
          <w:sz w:val="22"/>
          <w:szCs w:val="22"/>
        </w:rPr>
        <w:t xml:space="preserve"> um sich dort dem Demonstrationszug zum Römerberg anzuschließen</w:t>
      </w:r>
      <w:r w:rsidR="006F443C" w:rsidRPr="00292DDB">
        <w:rPr>
          <w:rFonts w:ascii="Arial" w:hAnsi="Arial"/>
          <w:sz w:val="22"/>
          <w:szCs w:val="22"/>
        </w:rPr>
        <w:t xml:space="preserve">. Die </w:t>
      </w:r>
      <w:r w:rsidRPr="00292DDB">
        <w:rPr>
          <w:rFonts w:ascii="Arial" w:hAnsi="Arial"/>
          <w:sz w:val="22"/>
          <w:szCs w:val="22"/>
        </w:rPr>
        <w:t>S-5</w:t>
      </w:r>
      <w:r w:rsidR="006F443C" w:rsidRPr="00292DDB">
        <w:rPr>
          <w:rFonts w:ascii="Arial" w:hAnsi="Arial"/>
          <w:sz w:val="22"/>
          <w:szCs w:val="22"/>
        </w:rPr>
        <w:t xml:space="preserve"> </w:t>
      </w:r>
      <w:r w:rsidR="00DC4627" w:rsidRPr="00292DDB">
        <w:rPr>
          <w:rFonts w:ascii="Arial" w:hAnsi="Arial"/>
          <w:sz w:val="22"/>
          <w:szCs w:val="22"/>
        </w:rPr>
        <w:t>verlässt</w:t>
      </w:r>
      <w:r w:rsidRPr="00292DDB">
        <w:rPr>
          <w:rFonts w:ascii="Arial" w:hAnsi="Arial"/>
          <w:sz w:val="22"/>
          <w:szCs w:val="22"/>
        </w:rPr>
        <w:t xml:space="preserve"> um 10.08 Uhr</w:t>
      </w:r>
      <w:r w:rsidR="006F443C" w:rsidRPr="00292DDB">
        <w:rPr>
          <w:rFonts w:ascii="Arial" w:hAnsi="Arial"/>
          <w:sz w:val="22"/>
          <w:szCs w:val="22"/>
        </w:rPr>
        <w:t xml:space="preserve"> </w:t>
      </w:r>
      <w:r w:rsidRPr="00292DDB">
        <w:rPr>
          <w:rFonts w:ascii="Arial" w:hAnsi="Arial"/>
          <w:sz w:val="22"/>
          <w:szCs w:val="22"/>
        </w:rPr>
        <w:t xml:space="preserve">Friedrichsdorf, </w:t>
      </w:r>
      <w:r w:rsidR="006F443C" w:rsidRPr="00292DDB">
        <w:rPr>
          <w:rFonts w:ascii="Arial" w:hAnsi="Arial"/>
          <w:sz w:val="22"/>
          <w:szCs w:val="22"/>
        </w:rPr>
        <w:t xml:space="preserve">um </w:t>
      </w:r>
      <w:r w:rsidRPr="00292DDB">
        <w:rPr>
          <w:rFonts w:ascii="Arial" w:hAnsi="Arial"/>
          <w:sz w:val="22"/>
          <w:szCs w:val="22"/>
        </w:rPr>
        <w:t>10.15 Uhr</w:t>
      </w:r>
      <w:r w:rsidR="006F443C" w:rsidRPr="00292DDB">
        <w:rPr>
          <w:rFonts w:ascii="Arial" w:hAnsi="Arial"/>
          <w:sz w:val="22"/>
          <w:szCs w:val="22"/>
        </w:rPr>
        <w:t xml:space="preserve"> </w:t>
      </w:r>
      <w:r w:rsidRPr="00292DDB">
        <w:rPr>
          <w:rFonts w:ascii="Arial" w:hAnsi="Arial"/>
          <w:sz w:val="22"/>
          <w:szCs w:val="22"/>
        </w:rPr>
        <w:t xml:space="preserve">Bad Homburg und </w:t>
      </w:r>
      <w:r w:rsidR="000A23B5" w:rsidRPr="00292DDB">
        <w:rPr>
          <w:rFonts w:ascii="Arial" w:hAnsi="Arial"/>
          <w:sz w:val="22"/>
          <w:szCs w:val="22"/>
        </w:rPr>
        <w:t xml:space="preserve">um </w:t>
      </w:r>
      <w:r w:rsidRPr="00292DDB">
        <w:rPr>
          <w:rFonts w:ascii="Arial" w:hAnsi="Arial"/>
          <w:sz w:val="22"/>
          <w:szCs w:val="22"/>
        </w:rPr>
        <w:t xml:space="preserve">10.19 </w:t>
      </w:r>
      <w:r w:rsidR="006F443C" w:rsidRPr="00292DDB">
        <w:rPr>
          <w:rFonts w:ascii="Arial" w:hAnsi="Arial"/>
          <w:sz w:val="22"/>
          <w:szCs w:val="22"/>
        </w:rPr>
        <w:t xml:space="preserve">Uhr </w:t>
      </w:r>
      <w:r w:rsidRPr="00292DDB">
        <w:rPr>
          <w:rFonts w:ascii="Arial" w:hAnsi="Arial"/>
          <w:sz w:val="22"/>
          <w:szCs w:val="22"/>
        </w:rPr>
        <w:t xml:space="preserve">Oberursel. Eine </w:t>
      </w:r>
      <w:r w:rsidR="000A23B5" w:rsidRPr="00292DDB">
        <w:rPr>
          <w:rFonts w:ascii="Arial" w:hAnsi="Arial"/>
          <w:sz w:val="22"/>
          <w:szCs w:val="22"/>
        </w:rPr>
        <w:t xml:space="preserve">geführte </w:t>
      </w:r>
      <w:r w:rsidRPr="00292DDB">
        <w:rPr>
          <w:rFonts w:ascii="Arial" w:hAnsi="Arial"/>
          <w:sz w:val="22"/>
          <w:szCs w:val="22"/>
        </w:rPr>
        <w:t xml:space="preserve">Radlergruppe startet </w:t>
      </w:r>
      <w:r w:rsidR="00DC4627" w:rsidRPr="00292DDB">
        <w:rPr>
          <w:rFonts w:ascii="Arial" w:hAnsi="Arial"/>
          <w:sz w:val="22"/>
          <w:szCs w:val="22"/>
        </w:rPr>
        <w:t>Punkt</w:t>
      </w:r>
      <w:r w:rsidRPr="00292DDB">
        <w:rPr>
          <w:rFonts w:ascii="Arial" w:hAnsi="Arial"/>
          <w:sz w:val="22"/>
          <w:szCs w:val="22"/>
        </w:rPr>
        <w:t xml:space="preserve"> 10.00 Uhr am</w:t>
      </w:r>
      <w:r w:rsidR="00DC4627" w:rsidRPr="00292DDB">
        <w:rPr>
          <w:rFonts w:ascii="Arial" w:hAnsi="Arial"/>
          <w:sz w:val="22"/>
          <w:szCs w:val="22"/>
        </w:rPr>
        <w:t xml:space="preserve"> Bahnhof </w:t>
      </w:r>
      <w:r w:rsidRPr="00292DDB">
        <w:rPr>
          <w:rFonts w:ascii="Arial" w:hAnsi="Arial"/>
          <w:sz w:val="22"/>
          <w:szCs w:val="22"/>
        </w:rPr>
        <w:t xml:space="preserve">Oberursel </w:t>
      </w:r>
      <w:r w:rsidR="00DC4627" w:rsidRPr="00292DDB">
        <w:rPr>
          <w:rFonts w:ascii="Arial" w:hAnsi="Arial"/>
          <w:sz w:val="22"/>
          <w:szCs w:val="22"/>
        </w:rPr>
        <w:t xml:space="preserve">und fährt </w:t>
      </w:r>
      <w:r w:rsidRPr="00292DDB">
        <w:rPr>
          <w:rFonts w:ascii="Arial" w:hAnsi="Arial"/>
          <w:sz w:val="22"/>
          <w:szCs w:val="22"/>
        </w:rPr>
        <w:t>nach Rödelheim</w:t>
      </w:r>
      <w:r w:rsidR="00DC4627" w:rsidRPr="00292DDB">
        <w:rPr>
          <w:rFonts w:ascii="Arial" w:hAnsi="Arial"/>
          <w:sz w:val="22"/>
          <w:szCs w:val="22"/>
        </w:rPr>
        <w:t>,</w:t>
      </w:r>
      <w:r w:rsidRPr="00292DDB">
        <w:rPr>
          <w:rFonts w:ascii="Arial" w:hAnsi="Arial"/>
          <w:sz w:val="22"/>
          <w:szCs w:val="22"/>
        </w:rPr>
        <w:t xml:space="preserve"> um </w:t>
      </w:r>
      <w:r w:rsidR="00DC4627" w:rsidRPr="00292DDB">
        <w:rPr>
          <w:rFonts w:ascii="Arial" w:hAnsi="Arial"/>
          <w:sz w:val="22"/>
          <w:szCs w:val="22"/>
        </w:rPr>
        <w:t xml:space="preserve">sich </w:t>
      </w:r>
      <w:r w:rsidRPr="00292DDB">
        <w:rPr>
          <w:rFonts w:ascii="Arial" w:hAnsi="Arial"/>
          <w:sz w:val="22"/>
          <w:szCs w:val="22"/>
        </w:rPr>
        <w:t xml:space="preserve">dort </w:t>
      </w:r>
      <w:r w:rsidR="00DC4627" w:rsidRPr="00292DDB">
        <w:rPr>
          <w:rFonts w:ascii="Arial" w:hAnsi="Arial"/>
          <w:sz w:val="22"/>
          <w:szCs w:val="22"/>
        </w:rPr>
        <w:t>in den Demonstrationszug einzuklinken. Der Zug setzt sich</w:t>
      </w:r>
      <w:r w:rsidR="000E2062" w:rsidRPr="00292DDB">
        <w:rPr>
          <w:rFonts w:ascii="Arial" w:hAnsi="Arial"/>
          <w:sz w:val="22"/>
          <w:szCs w:val="22"/>
        </w:rPr>
        <w:t xml:space="preserve"> um 10.30 Uhr</w:t>
      </w:r>
      <w:r w:rsidR="00DC4627" w:rsidRPr="00292DDB">
        <w:rPr>
          <w:rFonts w:ascii="Arial" w:hAnsi="Arial"/>
          <w:sz w:val="22"/>
          <w:szCs w:val="22"/>
        </w:rPr>
        <w:t xml:space="preserve"> in Rödelheim in Bewegung, verbindet sich an der Bockenheimer Warte mit einem weiteren Zug und trifft</w:t>
      </w:r>
      <w:r w:rsidR="000E2062" w:rsidRPr="00292DDB">
        <w:rPr>
          <w:rFonts w:ascii="Arial" w:hAnsi="Arial"/>
          <w:sz w:val="22"/>
          <w:szCs w:val="22"/>
        </w:rPr>
        <w:t xml:space="preserve"> zusammen mit anderen Demonstrationszügen gegen 13 Uhr am Römerberg ein, wo</w:t>
      </w:r>
      <w:r w:rsidRPr="00292DDB">
        <w:rPr>
          <w:rFonts w:ascii="Arial" w:hAnsi="Arial"/>
          <w:sz w:val="22"/>
          <w:szCs w:val="22"/>
        </w:rPr>
        <w:t xml:space="preserve"> die </w:t>
      </w:r>
      <w:r w:rsidR="000A23B5" w:rsidRPr="00292DDB">
        <w:rPr>
          <w:rFonts w:ascii="Arial" w:hAnsi="Arial"/>
          <w:sz w:val="22"/>
          <w:szCs w:val="22"/>
        </w:rPr>
        <w:t>Abschluss</w:t>
      </w:r>
      <w:r w:rsidRPr="00292DDB">
        <w:rPr>
          <w:rFonts w:ascii="Arial" w:hAnsi="Arial"/>
          <w:sz w:val="22"/>
          <w:szCs w:val="22"/>
        </w:rPr>
        <w:t>kundgebung stattfindet.</w:t>
      </w:r>
    </w:p>
    <w:p w:rsidR="009D4FD8" w:rsidRPr="00292DDB" w:rsidRDefault="009D4FD8" w:rsidP="009D4FD8">
      <w:pPr>
        <w:rPr>
          <w:sz w:val="16"/>
          <w:szCs w:val="16"/>
        </w:rPr>
      </w:pPr>
    </w:p>
    <w:p w:rsidR="00B57C16" w:rsidRDefault="009D4FD8" w:rsidP="009D4F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Das „Netzwerk Friedenskreis Hochtaunus“ beteiligt sich an dem Ostermarsch mit Fahnen und Transparenten sowie einem E</w:t>
      </w:r>
      <w:r w:rsidR="000E2062">
        <w:rPr>
          <w:rFonts w:ascii="Arial" w:hAnsi="Arial"/>
          <w:sz w:val="22"/>
          <w:szCs w:val="22"/>
        </w:rPr>
        <w:t>lektro-</w:t>
      </w:r>
      <w:r>
        <w:rPr>
          <w:rFonts w:ascii="Arial" w:hAnsi="Arial"/>
          <w:sz w:val="22"/>
          <w:szCs w:val="22"/>
        </w:rPr>
        <w:t xml:space="preserve"> LKW, </w:t>
      </w:r>
      <w:r w:rsidR="00B57C16">
        <w:rPr>
          <w:rFonts w:ascii="Arial" w:hAnsi="Arial"/>
          <w:sz w:val="22"/>
          <w:szCs w:val="22"/>
        </w:rPr>
        <w:t>der eine</w:t>
      </w:r>
      <w:r>
        <w:rPr>
          <w:rFonts w:ascii="Arial" w:hAnsi="Arial"/>
          <w:sz w:val="22"/>
          <w:szCs w:val="22"/>
        </w:rPr>
        <w:t xml:space="preserve"> </w:t>
      </w:r>
      <w:r w:rsidR="000E2062">
        <w:rPr>
          <w:rFonts w:ascii="Arial" w:hAnsi="Arial"/>
          <w:sz w:val="22"/>
          <w:szCs w:val="22"/>
        </w:rPr>
        <w:t xml:space="preserve">überdimensionierter Friedenstaube sowie </w:t>
      </w:r>
      <w:r>
        <w:rPr>
          <w:rFonts w:ascii="Arial" w:hAnsi="Arial"/>
          <w:sz w:val="22"/>
          <w:szCs w:val="22"/>
        </w:rPr>
        <w:t>Forderungen zur Abrüstung</w:t>
      </w:r>
      <w:r w:rsidR="00B57C16">
        <w:rPr>
          <w:rFonts w:ascii="Arial" w:hAnsi="Arial"/>
          <w:sz w:val="22"/>
          <w:szCs w:val="22"/>
        </w:rPr>
        <w:t xml:space="preserve"> transportiert. </w:t>
      </w:r>
    </w:p>
    <w:p w:rsidR="009D4FD8" w:rsidRDefault="009D4FD8" w:rsidP="009D4F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Das Netzwerk unterstützt den Frankfurter Ostermarschaufruf und fordert</w:t>
      </w:r>
      <w:r w:rsidR="000E2062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gerade auch vor dem Hintergrund des aktuellen Krieges in der Ukraine und der massiven</w:t>
      </w:r>
      <w:r w:rsidR="000E2062">
        <w:rPr>
          <w:rFonts w:ascii="Arial" w:hAnsi="Arial"/>
          <w:sz w:val="22"/>
          <w:szCs w:val="22"/>
        </w:rPr>
        <w:t xml:space="preserve"> weltweiten und deutschen militärischen </w:t>
      </w:r>
      <w:r>
        <w:rPr>
          <w:rFonts w:ascii="Arial" w:hAnsi="Arial"/>
          <w:sz w:val="22"/>
          <w:szCs w:val="22"/>
        </w:rPr>
        <w:t>Aufrüstung</w:t>
      </w:r>
      <w:r w:rsidR="000E2062">
        <w:rPr>
          <w:rFonts w:ascii="Arial" w:hAnsi="Arial"/>
          <w:sz w:val="22"/>
          <w:szCs w:val="22"/>
        </w:rPr>
        <w:t>, alle</w:t>
      </w:r>
      <w:r>
        <w:rPr>
          <w:rFonts w:ascii="Arial" w:hAnsi="Arial"/>
          <w:sz w:val="22"/>
          <w:szCs w:val="22"/>
        </w:rPr>
        <w:t xml:space="preserve"> Bürgerinnen und Bürger im Taunus auf, sich an dem Ostermarsch 2022 zu beteiligen.</w:t>
      </w:r>
    </w:p>
    <w:p w:rsidR="000E2062" w:rsidRPr="00292DDB" w:rsidRDefault="000E2062" w:rsidP="009D4FD8">
      <w:pPr>
        <w:rPr>
          <w:sz w:val="16"/>
          <w:szCs w:val="16"/>
        </w:rPr>
      </w:pPr>
    </w:p>
    <w:p w:rsidR="009D4FD8" w:rsidRDefault="009D4FD8" w:rsidP="009D4FD8">
      <w:pPr>
        <w:rPr>
          <w:sz w:val="22"/>
          <w:szCs w:val="22"/>
        </w:rPr>
      </w:pPr>
      <w:r w:rsidRPr="000E2062">
        <w:rPr>
          <w:rFonts w:ascii="Arial" w:hAnsi="Arial"/>
          <w:b/>
          <w:sz w:val="22"/>
          <w:szCs w:val="22"/>
        </w:rPr>
        <w:t xml:space="preserve">Die Waffen nieder - Nein zu Krieg – Keine Aufrüstung </w:t>
      </w:r>
      <w:r w:rsidRPr="000E2062">
        <w:rPr>
          <w:rFonts w:ascii="Arial" w:hAnsi="Arial"/>
          <w:b/>
          <w:sz w:val="22"/>
          <w:szCs w:val="22"/>
        </w:rPr>
        <w:br/>
      </w:r>
      <w:bookmarkStart w:id="0" w:name="page59R_mcid21"/>
      <w:bookmarkEnd w:id="0"/>
      <w:r>
        <w:rPr>
          <w:rFonts w:ascii="Arial" w:hAnsi="Arial"/>
          <w:sz w:val="22"/>
          <w:szCs w:val="22"/>
        </w:rPr>
        <w:t>Der Angriffskrieg der russischen Führung gegen die Ukraine ist ein völkerrechtswidriges</w:t>
      </w:r>
      <w:r w:rsidR="000E206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Verbrechen. Das Leiden der Menschen in der Ukraine wird immer dramatischer. Wir fühlen</w:t>
      </w:r>
      <w:r w:rsidR="000E206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mit ihnen und stehen an ihrer Seite. Wir halten unsere Türen offen für alle</w:t>
      </w:r>
      <w:r w:rsidR="000E2062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die Kriegen</w:t>
      </w:r>
      <w:r w:rsidR="000E206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entkommen wollen</w:t>
      </w:r>
      <w:r w:rsidR="00144DE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</w:t>
      </w:r>
      <w:r w:rsidR="00144DE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unabhängig von Hautfarbe,</w:t>
      </w:r>
      <w:r w:rsidR="00144DE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Staatsangehörigkeit und Identität. Solidarität mit den Ukrainer*innen ist das Gebot der Stunde - und diese tragen wir über Ostern auf die Straße. Unsere Solidarität gilt allen Menschen, auch in Moskau, Sankt Petersburg und vielen anderen Städten weltweit</w:t>
      </w:r>
      <w:r w:rsidR="00144DE6">
        <w:rPr>
          <w:rFonts w:ascii="Arial" w:hAnsi="Arial"/>
          <w:sz w:val="22"/>
          <w:szCs w:val="22"/>
        </w:rPr>
        <w:t xml:space="preserve">, die </w:t>
      </w:r>
      <w:r>
        <w:rPr>
          <w:rFonts w:ascii="Arial" w:hAnsi="Arial"/>
          <w:sz w:val="22"/>
          <w:szCs w:val="22"/>
        </w:rPr>
        <w:t>ihre Stimme gegen den russischen Angriffskrieg erheben. Wir sind tief beeindruckt von ihrer Kraft und ihrem Mut. Gemeinsam mit ihnen s</w:t>
      </w:r>
      <w:r w:rsidR="00144DE6">
        <w:rPr>
          <w:rFonts w:ascii="Arial" w:hAnsi="Arial"/>
          <w:sz w:val="22"/>
          <w:szCs w:val="22"/>
        </w:rPr>
        <w:t>etzen wir uns dafür ein</w:t>
      </w:r>
      <w:r>
        <w:rPr>
          <w:rFonts w:ascii="Arial" w:hAnsi="Arial"/>
          <w:sz w:val="22"/>
          <w:szCs w:val="22"/>
        </w:rPr>
        <w:t>, dass die russische Führung sofort alle Angriffe einstellt, sich aus der Ukraine zurückzieht und deren territoriale Integrität wiederherstellt. Unser</w:t>
      </w:r>
      <w:r w:rsidR="00144DE6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Ziel</w:t>
      </w:r>
      <w:r w:rsidR="00144DE6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sind Friedensverhandlungen,</w:t>
      </w:r>
      <w:r w:rsidR="00502EB6">
        <w:rPr>
          <w:rFonts w:ascii="Arial" w:hAnsi="Arial"/>
          <w:sz w:val="22"/>
          <w:szCs w:val="22"/>
        </w:rPr>
        <w:t xml:space="preserve"> die in</w:t>
      </w:r>
      <w:r>
        <w:rPr>
          <w:rFonts w:ascii="Arial" w:hAnsi="Arial"/>
          <w:sz w:val="22"/>
          <w:szCs w:val="22"/>
        </w:rPr>
        <w:t xml:space="preserve"> ein</w:t>
      </w:r>
      <w:r w:rsidR="00502EB6">
        <w:rPr>
          <w:rFonts w:ascii="Arial" w:hAnsi="Arial"/>
          <w:sz w:val="22"/>
          <w:szCs w:val="22"/>
        </w:rPr>
        <w:t xml:space="preserve">em </w:t>
      </w:r>
      <w:r>
        <w:rPr>
          <w:rFonts w:ascii="Arial" w:hAnsi="Arial"/>
          <w:sz w:val="22"/>
          <w:szCs w:val="22"/>
        </w:rPr>
        <w:t>atomwaffenfreie</w:t>
      </w:r>
      <w:r w:rsidR="00502EB6">
        <w:rPr>
          <w:rFonts w:ascii="Arial" w:hAnsi="Arial"/>
          <w:sz w:val="22"/>
          <w:szCs w:val="22"/>
        </w:rPr>
        <w:t xml:space="preserve">n </w:t>
      </w:r>
      <w:r>
        <w:rPr>
          <w:rFonts w:ascii="Arial" w:hAnsi="Arial"/>
          <w:sz w:val="22"/>
          <w:szCs w:val="22"/>
        </w:rPr>
        <w:t>Europa</w:t>
      </w:r>
      <w:r w:rsidR="00144DE6">
        <w:rPr>
          <w:rFonts w:ascii="Arial" w:hAnsi="Arial"/>
          <w:sz w:val="22"/>
          <w:szCs w:val="22"/>
        </w:rPr>
        <w:t xml:space="preserve">, </w:t>
      </w:r>
      <w:r w:rsidR="00502EB6">
        <w:rPr>
          <w:rFonts w:ascii="Arial" w:hAnsi="Arial"/>
          <w:sz w:val="22"/>
          <w:szCs w:val="22"/>
        </w:rPr>
        <w:t xml:space="preserve">in </w:t>
      </w:r>
      <w:r>
        <w:rPr>
          <w:rFonts w:ascii="Arial" w:hAnsi="Arial"/>
          <w:sz w:val="22"/>
          <w:szCs w:val="22"/>
        </w:rPr>
        <w:t>gemeinsam</w:t>
      </w:r>
      <w:r w:rsidR="00502EB6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Sicherheit, </w:t>
      </w:r>
      <w:r w:rsidR="00502EB6">
        <w:rPr>
          <w:rFonts w:ascii="Arial" w:hAnsi="Arial"/>
          <w:sz w:val="22"/>
          <w:szCs w:val="22"/>
        </w:rPr>
        <w:t xml:space="preserve">in </w:t>
      </w:r>
      <w:r>
        <w:rPr>
          <w:rFonts w:ascii="Arial" w:hAnsi="Arial"/>
          <w:sz w:val="22"/>
          <w:szCs w:val="22"/>
        </w:rPr>
        <w:t>Frieden und Abrüstung</w:t>
      </w:r>
      <w:r w:rsidR="00144DE6">
        <w:rPr>
          <w:rFonts w:ascii="Arial" w:hAnsi="Arial"/>
          <w:sz w:val="22"/>
          <w:szCs w:val="22"/>
        </w:rPr>
        <w:t>, auch in der</w:t>
      </w:r>
      <w:r>
        <w:rPr>
          <w:rFonts w:ascii="Arial" w:hAnsi="Arial"/>
          <w:sz w:val="22"/>
          <w:szCs w:val="22"/>
        </w:rPr>
        <w:t xml:space="preserve"> Ukraine und Russland</w:t>
      </w:r>
      <w:r w:rsidR="00502EB6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münden.</w:t>
      </w:r>
    </w:p>
    <w:p w:rsidR="009D4FD8" w:rsidRDefault="009D4FD8" w:rsidP="009D4FD8">
      <w:pPr>
        <w:rPr>
          <w:sz w:val="22"/>
          <w:szCs w:val="22"/>
        </w:rPr>
      </w:pPr>
      <w:bookmarkStart w:id="1" w:name="page59R_mcid7"/>
      <w:bookmarkStart w:id="2" w:name="page59R_mcid8"/>
      <w:bookmarkEnd w:id="1"/>
      <w:bookmarkEnd w:id="2"/>
      <w:r>
        <w:rPr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Kriege und militärische Auseinandersetzungen nehmen weltweit zu. Sie sind Teil vielfältiger Krisen und Konflikte: </w:t>
      </w:r>
      <w:r w:rsidR="00502EB6">
        <w:rPr>
          <w:rFonts w:ascii="Arial" w:hAnsi="Arial"/>
          <w:sz w:val="22"/>
          <w:szCs w:val="22"/>
        </w:rPr>
        <w:t xml:space="preserve">Vorherrschaftsdenken, </w:t>
      </w:r>
      <w:r>
        <w:rPr>
          <w:rFonts w:ascii="Arial" w:hAnsi="Arial"/>
          <w:sz w:val="22"/>
          <w:szCs w:val="22"/>
        </w:rPr>
        <w:t>Pandemien, Klimakrise, Hungersnöte, wachsende soziale Spaltung,</w:t>
      </w:r>
      <w:r w:rsidR="00144DE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Vermüllung von Land und Meeren, Artensterben. Viele Landstriche bieten keine Lebensperspektive mehr, sodass Millionen Menschen zur Flucht gezwungen sind.</w:t>
      </w:r>
    </w:p>
    <w:p w:rsidR="00B57C16" w:rsidRDefault="009D4FD8" w:rsidP="009D4FD8">
      <w:pPr>
        <w:rPr>
          <w:rFonts w:ascii="Arial" w:hAnsi="Arial"/>
          <w:sz w:val="22"/>
          <w:szCs w:val="22"/>
        </w:rPr>
      </w:pPr>
      <w:bookmarkStart w:id="3" w:name="page59R_mcid9"/>
      <w:bookmarkStart w:id="4" w:name="page59R_mcid10"/>
      <w:bookmarkEnd w:id="3"/>
      <w:bookmarkEnd w:id="4"/>
      <w:r>
        <w:rPr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Wir fordern von der neuen Regierungskoalition ein sofortiges Umsteuern in der Außen- und Militärpolitik. Wir bekennen uns zum Ziel gemeinsamer Sicherheit und fordern eine aktive Friedenspolitik.</w:t>
      </w:r>
    </w:p>
    <w:p w:rsidR="009D4FD8" w:rsidRDefault="009D4FD8" w:rsidP="009D4FD8">
      <w:p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Deutschland sollte jetzt deeskalierend agieren und sich für den Status der Ukraine als neutrales Land bei Verhandlungen einsetzen.</w:t>
      </w:r>
    </w:p>
    <w:p w:rsidR="009D4FD8" w:rsidRDefault="009D4FD8" w:rsidP="009D4FD8">
      <w:pPr>
        <w:rPr>
          <w:sz w:val="22"/>
          <w:szCs w:val="22"/>
        </w:rPr>
      </w:pPr>
      <w:bookmarkStart w:id="5" w:name="page59R_mcid11"/>
      <w:bookmarkStart w:id="6" w:name="page59R_mcid12"/>
      <w:bookmarkEnd w:id="5"/>
      <w:bookmarkEnd w:id="6"/>
      <w:r>
        <w:rPr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Eine Erhöhung der Verteidigungsausgaben Deutschlands um 100 Milliarden Euro ist </w:t>
      </w:r>
      <w:r w:rsidR="00502EB6">
        <w:rPr>
          <w:rFonts w:ascii="Arial" w:hAnsi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>rundfalsch. Wir lehnen dies</w:t>
      </w:r>
      <w:r w:rsidR="00502EB6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entschieden ab - genauso wie die Erhöhung der Rüstungsausgaben auf über 2 Prozent des Bruttoinlandsproduktes. Wir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benötigen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vielmehr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das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Geld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für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die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sozial-ökologische Transformation,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einen leistungsfähigen demokratischen Sozialstaat, für Bildung, Gesundheit,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für Krisenprävention, zivile Konfliktbearbeitung und den Ausbau der Entwicklungszusammenarbeit. Die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Auslandseinsätze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der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Bundeswehr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müssen</w:t>
      </w:r>
      <w:r>
        <w:rPr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gerade nach den Erfahrungen des</w:t>
      </w:r>
      <w:r w:rsidR="00502EB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verheerenden Afghanistan-Krieges – beendet und durch eine neue internationale Friedens - und Sicherheitsarchitektur ersetzt werden. Die Bundesregierung muss dem UN-Atomwaffenverbotsvertrag beitreten. Atomwaffen, die in Deutschland einsatzbereit lagern und sogar treffsicherer gemacht werden sollen, müssen abgezogen werden.</w:t>
      </w:r>
      <w:r>
        <w:rPr>
          <w:sz w:val="22"/>
          <w:szCs w:val="22"/>
        </w:rPr>
        <w:br/>
      </w:r>
    </w:p>
    <w:p w:rsidR="009D4FD8" w:rsidRPr="00292DDB" w:rsidRDefault="009D4FD8" w:rsidP="009D4FD8">
      <w:pPr>
        <w:rPr>
          <w:sz w:val="20"/>
          <w:szCs w:val="20"/>
        </w:rPr>
      </w:pPr>
      <w:r w:rsidRPr="00292DDB">
        <w:rPr>
          <w:sz w:val="20"/>
          <w:szCs w:val="20"/>
        </w:rPr>
        <w:t>V.i.S.d.P.R.</w:t>
      </w:r>
      <w:r w:rsidR="00292DDB" w:rsidRPr="00292DDB">
        <w:rPr>
          <w:sz w:val="20"/>
          <w:szCs w:val="20"/>
        </w:rPr>
        <w:t>:</w:t>
      </w:r>
      <w:r w:rsidRPr="00292DDB">
        <w:rPr>
          <w:sz w:val="20"/>
          <w:szCs w:val="20"/>
        </w:rPr>
        <w:t xml:space="preserve"> Netzwerk Friedenskreis Hochtaunus, Harald Fiedler</w:t>
      </w:r>
      <w:r w:rsidR="00502EB6" w:rsidRPr="00292DDB">
        <w:rPr>
          <w:sz w:val="20"/>
          <w:szCs w:val="20"/>
        </w:rPr>
        <w:t>,</w:t>
      </w:r>
      <w:r w:rsidRPr="00292DDB">
        <w:rPr>
          <w:sz w:val="20"/>
          <w:szCs w:val="20"/>
        </w:rPr>
        <w:t xml:space="preserve"> Mainstraße 28</w:t>
      </w:r>
      <w:r w:rsidR="00502EB6" w:rsidRPr="00292DDB">
        <w:rPr>
          <w:sz w:val="20"/>
          <w:szCs w:val="20"/>
        </w:rPr>
        <w:t>,</w:t>
      </w:r>
      <w:r w:rsidRPr="00292DDB">
        <w:rPr>
          <w:sz w:val="20"/>
          <w:szCs w:val="20"/>
        </w:rPr>
        <w:t xml:space="preserve"> Oberursel und Clemens Metzdorf</w:t>
      </w:r>
      <w:r w:rsidR="00502EB6" w:rsidRPr="00292DDB">
        <w:rPr>
          <w:sz w:val="20"/>
          <w:szCs w:val="20"/>
        </w:rPr>
        <w:t xml:space="preserve">, </w:t>
      </w:r>
      <w:r w:rsidRPr="00292DDB">
        <w:rPr>
          <w:sz w:val="20"/>
          <w:szCs w:val="20"/>
        </w:rPr>
        <w:t>Herzbergerstraße 18</w:t>
      </w:r>
      <w:r w:rsidR="00502EB6" w:rsidRPr="00292DDB">
        <w:rPr>
          <w:sz w:val="20"/>
          <w:szCs w:val="20"/>
        </w:rPr>
        <w:t>,</w:t>
      </w:r>
      <w:r w:rsidRPr="00292DDB">
        <w:rPr>
          <w:sz w:val="20"/>
          <w:szCs w:val="20"/>
        </w:rPr>
        <w:t xml:space="preserve"> Oberursel</w:t>
      </w:r>
    </w:p>
    <w:sectPr w:rsidR="009D4FD8" w:rsidRPr="00292DDB" w:rsidSect="009D4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D8"/>
    <w:rsid w:val="000A23B5"/>
    <w:rsid w:val="000E2062"/>
    <w:rsid w:val="00144DE6"/>
    <w:rsid w:val="00292DDB"/>
    <w:rsid w:val="004F7379"/>
    <w:rsid w:val="00502EB6"/>
    <w:rsid w:val="006F443C"/>
    <w:rsid w:val="007E39D5"/>
    <w:rsid w:val="009D4FD8"/>
    <w:rsid w:val="00B57C16"/>
    <w:rsid w:val="00D9308A"/>
    <w:rsid w:val="00DC4627"/>
    <w:rsid w:val="00E7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8D130-2BA3-448B-81CB-3EC4B353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4F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</dc:creator>
  <cp:keywords/>
  <dc:description/>
  <cp:lastModifiedBy>Jacks, Philipp (DGB-HES-THÜ)</cp:lastModifiedBy>
  <cp:revision>2</cp:revision>
  <cp:lastPrinted>2022-03-18T21:58:00Z</cp:lastPrinted>
  <dcterms:created xsi:type="dcterms:W3CDTF">2022-03-21T11:09:00Z</dcterms:created>
  <dcterms:modified xsi:type="dcterms:W3CDTF">2022-03-21T11:09:00Z</dcterms:modified>
</cp:coreProperties>
</file>